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пожертвования 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31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90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outlineLvl w:val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Высокогорский район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Дачное</w:t>
              <w:tab/>
              <w:tab/>
              <w:t xml:space="preserve">             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 2022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Normal"/>
        <w:ind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именуемое в дальнейшем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Жертвователь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лице генерального директора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</w:p>
    <w:p>
      <w:pPr>
        <w:pStyle w:val="Normal.0"/>
        <w:shd w:val="clear" w:color="auto" w:fill="ffffff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Фонд общественных и гражданских инициатив «Гармония»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ФОГИ «Гармония»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именуемый далее – «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Одаряемый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лице директора Бикмуллиной Любови Искандаровны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 другой стороны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after="0" w:line="240" w:lineRule="auto"/>
        <w:ind w:firstLine="567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заключили настоящий договор пожертвования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– 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нижеследующем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Жертвователь обязуется передать безвозмездно в собственность Одаряемого денежные средства в размере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рублей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передачи пожертвования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Жертвователь обязуется передавать Одаряемому пожертвование в безналичном порядке платежными поручениями согласно графику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указанному в Приложении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Договору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«График передачи пожертвования»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shd w:val="clear" w:color="auto" w:fill="ffffff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использования пожертвования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Пожертвование передается Одаряемому для использования в уставной деятельности Одаряемого в общеполезных целях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Изменение и расторжение договора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может быть изменен или расторгнут по соглашению Сторон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Разрешение споров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споры и разногласия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возникающие между сторонами в рамках Договора или в связи с ним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касающиеся его заключения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нарушения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расторжения или признания недействительным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подлежат разрешению в Арбитражном суде Республики Татарстан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Заключительные положения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вступает в силу и становится обязательным для сторон с момента его заключения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действует до момента окончания исполнения сторонами своих обязательств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составлен в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 (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двух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экземплярах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одному для каждой из сторон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Перечень приложений к Договору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являются его неотъемлемой частью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 №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«График передачи пожертвования»</w:t>
      </w:r>
    </w:p>
    <w:p>
      <w:pPr>
        <w:pStyle w:val="List Paragraph"/>
        <w:shd w:val="clear" w:color="auto" w:fill="ffffff"/>
        <w:spacing w:after="0" w:line="240" w:lineRule="auto"/>
        <w:ind w:left="180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Адреса и реквизиты сторон</w:t>
      </w:r>
    </w:p>
    <w:tbl>
      <w:tblPr>
        <w:tblW w:w="93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0"/>
        <w:gridCol w:w="4678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Жертвователь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Одаряемый</w:t>
            </w:r>
          </w:p>
        </w:tc>
      </w:tr>
      <w:tr>
        <w:tblPrEx>
          <w:shd w:val="clear" w:color="auto" w:fill="cdd4e9"/>
        </w:tblPrEx>
        <w:trPr>
          <w:trHeight w:val="41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</w:p>
          <w:p>
            <w:pPr>
              <w:pStyle w:val="Normal.0"/>
              <w:jc w:val="both"/>
            </w:pPr>
            <w:r>
              <w:rPr>
                <w:shd w:val="nil" w:color="auto" w:fill="auto"/>
                <w:lang w:val="ru-RU"/>
              </w:rPr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Фонд общественных и гражданских инициатив «Гармония»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Адрес юридического лица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422700,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Республика Татарстан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Высокогорский район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 ст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Высокая Гора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Черноморская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41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115160001080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1616027731/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161601001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0701810145900000005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ПАО «АК БАРС» БАНК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30101810000000000805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049205805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instrText xml:space="preserve"> HYPERLINK "mailto:fond-garmonia@mail.ru"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fond-garmonia@mail.ru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Генеральный директор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____________________/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Директор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____________________/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Бикмуллина 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after="0" w:line="240" w:lineRule="auto"/>
        <w:jc w:val="center"/>
      </w:pPr>
    </w:p>
    <w:p>
      <w:pPr>
        <w:pStyle w:val="Normal.0"/>
        <w:shd w:val="clear" w:color="auto" w:fill="ffffff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shd w:val="clear" w:color="auto" w:fill="ffffff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 №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к Договору пожертвования</w:t>
        <w:br w:type="textWrapping"/>
        <w:t xml:space="preserve">от </w:t>
      </w:r>
      <w:r>
        <w:rPr>
          <w:rFonts w:ascii="Times New Roman" w:hAnsi="Times New Roman" w:hint="default"/>
          <w:rtl w:val="0"/>
          <w:lang w:val="ru-RU"/>
        </w:rPr>
        <w:t>«</w:t>
      </w:r>
      <w:r>
        <w:rPr>
          <w:rFonts w:ascii="Times New Roman" w:hAnsi="Times New Roman"/>
          <w:rtl w:val="0"/>
          <w:lang w:val="ru-RU"/>
        </w:rPr>
        <w:t>___</w:t>
      </w:r>
      <w:r>
        <w:rPr>
          <w:rFonts w:ascii="Times New Roman" w:hAnsi="Times New Roman" w:hint="default"/>
          <w:rtl w:val="0"/>
          <w:lang w:val="ru-RU"/>
        </w:rPr>
        <w:t xml:space="preserve">» </w:t>
      </w:r>
      <w:r>
        <w:rPr>
          <w:rFonts w:ascii="Times New Roman" w:hAnsi="Times New Roman"/>
          <w:rtl w:val="0"/>
          <w:lang w:val="ru-RU"/>
        </w:rPr>
        <w:t xml:space="preserve">_____________ 2022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jc w:val="right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График передачи пожертвования</w:t>
      </w:r>
    </w:p>
    <w:tbl>
      <w:tblPr>
        <w:tblW w:w="93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8"/>
        <w:gridCol w:w="5288"/>
        <w:gridCol w:w="3052"/>
      </w:tblGrid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10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52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руб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0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Срок передачи</w:t>
            </w:r>
          </w:p>
        </w:tc>
      </w:tr>
      <w:tr>
        <w:tblPrEx>
          <w:shd w:val="clear" w:color="auto" w:fill="cdd4e9"/>
        </w:tblPrEx>
        <w:trPr>
          <w:trHeight w:val="305" w:hRule="atLeast"/>
        </w:trPr>
        <w:tc>
          <w:tcPr>
            <w:tcW w:type="dxa" w:w="10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2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____________</w:t>
            </w:r>
          </w:p>
        </w:tc>
        <w:tc>
          <w:tcPr>
            <w:tcW w:type="dxa" w:w="30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.2022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сторон</w:t>
      </w:r>
    </w:p>
    <w:tbl>
      <w:tblPr>
        <w:tblW w:w="934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0"/>
        <w:gridCol w:w="4678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Жертвователь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Одаряемый</w:t>
            </w:r>
          </w:p>
        </w:tc>
      </w:tr>
      <w:tr>
        <w:tblPrEx>
          <w:shd w:val="clear" w:color="auto" w:fill="cdd4e9"/>
        </w:tblPrEx>
        <w:trPr>
          <w:trHeight w:val="41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Фонд общественных и гражданских инициатив «Гармония»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Адрес юридического лица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422700,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Республика Татарстан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Высокогорский район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 ст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Высокая Гора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Черноморская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 41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115160001080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1616027731/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161601001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0701810145900000005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ПАО «АК БАРС» БАНК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30101810000000000805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049205805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instrText xml:space="preserve"> HYPERLINK "mailto:fond-garmonia@mail.ru"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fond-garmonia@mail.ru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Генеральный директор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____________________/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Директор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____________________/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Бикмуллина 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6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line="240" w:lineRule="auto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89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80" w:firstLine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firstLine="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5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0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79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1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84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20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89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hd w:val="nil" w:color="auto" w:fill="auto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